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91D" w:rsidRPr="00DD645D" w:rsidRDefault="00C8091D" w:rsidP="00C8091D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 xml:space="preserve">ČESTNÉ PROHLÁŠENÍ O </w:t>
      </w:r>
      <w:r>
        <w:rPr>
          <w:rFonts w:ascii="Cambria" w:hAnsi="Cambria"/>
          <w:b/>
          <w:bCs/>
          <w:sz w:val="28"/>
          <w:szCs w:val="32"/>
        </w:rPr>
        <w:t>S</w:t>
      </w:r>
      <w:r w:rsidRPr="00DD645D">
        <w:rPr>
          <w:rFonts w:ascii="Cambria" w:hAnsi="Cambria"/>
          <w:b/>
          <w:bCs/>
          <w:sz w:val="28"/>
          <w:szCs w:val="32"/>
        </w:rPr>
        <w:t>PLNĚNÍ SOCIÁLNÍCH A</w:t>
      </w:r>
      <w:r>
        <w:rPr>
          <w:rFonts w:ascii="Cambria" w:hAnsi="Cambria"/>
          <w:b/>
          <w:bCs/>
          <w:sz w:val="28"/>
          <w:szCs w:val="32"/>
        </w:rPr>
        <w:t xml:space="preserve"> </w:t>
      </w:r>
      <w:r w:rsidRPr="00DD645D">
        <w:rPr>
          <w:rFonts w:ascii="Cambria" w:hAnsi="Cambria"/>
          <w:b/>
          <w:bCs/>
          <w:sz w:val="28"/>
          <w:szCs w:val="32"/>
        </w:rPr>
        <w:t>ENVIRONMENTÁLNÍCH ASPEKTŮ</w:t>
      </w:r>
    </w:p>
    <w:p w:rsidR="00C8091D" w:rsidRPr="00B84740" w:rsidRDefault="00C8091D" w:rsidP="00C8091D">
      <w:pPr>
        <w:keepNext/>
        <w:jc w:val="center"/>
        <w:outlineLvl w:val="1"/>
        <w:rPr>
          <w:rFonts w:ascii="Cambria" w:hAnsi="Cambria"/>
          <w:bCs/>
          <w:iCs/>
          <w:szCs w:val="22"/>
        </w:rPr>
      </w:pPr>
      <w:r w:rsidRPr="00B84740">
        <w:rPr>
          <w:rFonts w:ascii="Cambria" w:hAnsi="Cambria"/>
          <w:bCs/>
          <w:iCs/>
          <w:szCs w:val="22"/>
        </w:rPr>
        <w:t xml:space="preserve">pro </w:t>
      </w:r>
      <w:r>
        <w:rPr>
          <w:rFonts w:ascii="Cambria" w:hAnsi="Cambria"/>
          <w:bCs/>
          <w:iCs/>
          <w:szCs w:val="22"/>
        </w:rPr>
        <w:t>veřejnou zakázku na služby zadávanou jako zakázka malého rozsahu v otevřené výzvě</w:t>
      </w:r>
      <w:r w:rsidRPr="00B84740">
        <w:rPr>
          <w:rFonts w:ascii="Cambria" w:hAnsi="Cambria"/>
          <w:bCs/>
          <w:iCs/>
          <w:szCs w:val="22"/>
        </w:rPr>
        <w:t>,</w:t>
      </w:r>
      <w:r>
        <w:rPr>
          <w:rFonts w:ascii="Cambria" w:hAnsi="Cambria"/>
          <w:bCs/>
          <w:iCs/>
          <w:szCs w:val="22"/>
        </w:rPr>
        <w:t xml:space="preserve"> mimo režim zákona</w:t>
      </w:r>
      <w:r w:rsidRPr="00B84740">
        <w:rPr>
          <w:rFonts w:ascii="Cambria" w:hAnsi="Cambria"/>
          <w:bCs/>
          <w:iCs/>
          <w:szCs w:val="22"/>
        </w:rPr>
        <w:t xml:space="preserve"> č. 134/2016 Sb., o zadávání veřejných zakázek, v účinném znění</w:t>
      </w:r>
      <w:r>
        <w:rPr>
          <w:rFonts w:ascii="Cambria" w:hAnsi="Cambria"/>
          <w:bCs/>
          <w:iCs/>
          <w:szCs w:val="22"/>
        </w:rPr>
        <w:t xml:space="preserve"> </w:t>
      </w:r>
      <w:r w:rsidRPr="00B84740">
        <w:rPr>
          <w:rFonts w:ascii="Cambria" w:hAnsi="Cambria"/>
          <w:bCs/>
          <w:iCs/>
          <w:szCs w:val="22"/>
        </w:rPr>
        <w:t>(dále jen „zákon“)</w:t>
      </w:r>
      <w:r>
        <w:rPr>
          <w:rFonts w:ascii="Cambria" w:hAnsi="Cambria"/>
          <w:bCs/>
          <w:iCs/>
          <w:szCs w:val="22"/>
        </w:rPr>
        <w:t xml:space="preserve"> </w:t>
      </w:r>
      <w:r w:rsidRPr="00B84740">
        <w:rPr>
          <w:rFonts w:ascii="Cambria" w:hAnsi="Cambria"/>
          <w:bCs/>
          <w:iCs/>
          <w:szCs w:val="22"/>
        </w:rPr>
        <w:t>s názvem</w:t>
      </w:r>
    </w:p>
    <w:p w:rsidR="00C8091D" w:rsidRPr="0032112D" w:rsidRDefault="00C8091D" w:rsidP="00C8091D">
      <w:pPr>
        <w:spacing w:before="240" w:after="200"/>
        <w:jc w:val="center"/>
        <w:rPr>
          <w:rFonts w:ascii="Cambria" w:hAnsi="Cambria"/>
          <w:b/>
          <w:sz w:val="28"/>
          <w:szCs w:val="28"/>
        </w:rPr>
      </w:pPr>
      <w:r w:rsidRPr="00EF3D50">
        <w:rPr>
          <w:rFonts w:ascii="Cambria" w:hAnsi="Cambria"/>
          <w:b/>
          <w:bCs/>
        </w:rPr>
        <w:t>"</w:t>
      </w:r>
      <w:r w:rsidRPr="00FB41D5">
        <w:rPr>
          <w:rFonts w:ascii="Cambria" w:hAnsi="Cambria" w:cs="Cambria"/>
          <w:b/>
          <w:sz w:val="28"/>
          <w:szCs w:val="28"/>
        </w:rPr>
        <w:t xml:space="preserve"> </w:t>
      </w:r>
      <w:r w:rsidRPr="00836358">
        <w:rPr>
          <w:rFonts w:ascii="Cambria" w:hAnsi="Cambria" w:cs="Cambria"/>
          <w:b/>
          <w:sz w:val="28"/>
          <w:szCs w:val="28"/>
        </w:rPr>
        <w:t xml:space="preserve">Přeměna nevyužívaného starého dvorního traktu na učebny a chátrajícího podkroví na zázemí pro výuku </w:t>
      </w:r>
      <w:r w:rsidRPr="00C37A24">
        <w:rPr>
          <w:rFonts w:ascii="Cambria" w:hAnsi="Cambria" w:cs="Cambria"/>
          <w:b/>
          <w:sz w:val="28"/>
          <w:szCs w:val="28"/>
        </w:rPr>
        <w:t>– zhotovitel projektové dokumentace</w:t>
      </w:r>
      <w:r w:rsidRPr="00EF3D50">
        <w:rPr>
          <w:rFonts w:ascii="Cambria" w:hAnsi="Cambria"/>
          <w:b/>
          <w:bCs/>
        </w:rPr>
        <w:t xml:space="preserve"> "</w:t>
      </w:r>
    </w:p>
    <w:p w:rsidR="00C8091D" w:rsidRPr="00B84740" w:rsidRDefault="00C8091D" w:rsidP="00C8091D">
      <w:pPr>
        <w:jc w:val="center"/>
        <w:rPr>
          <w:rFonts w:ascii="Cambria" w:hAnsi="Cambria" w:cs="Calibri"/>
          <w:b/>
          <w:caps/>
          <w:sz w:val="20"/>
        </w:rPr>
      </w:pPr>
    </w:p>
    <w:p w:rsidR="00C8091D" w:rsidRPr="00B84740" w:rsidRDefault="00C8091D" w:rsidP="00C8091D">
      <w:pPr>
        <w:jc w:val="center"/>
        <w:rPr>
          <w:rFonts w:ascii="Cambria" w:hAnsi="Cambria" w:cs="Calibri"/>
          <w:b/>
          <w:sz w:val="20"/>
        </w:rPr>
      </w:pPr>
    </w:p>
    <w:p w:rsidR="00C8091D" w:rsidRPr="00620802" w:rsidRDefault="00C8091D" w:rsidP="00C8091D">
      <w:pPr>
        <w:rPr>
          <w:rFonts w:ascii="Cambria" w:hAnsi="Cambria"/>
        </w:rPr>
      </w:pPr>
      <w:r w:rsidRPr="00620802">
        <w:rPr>
          <w:rFonts w:ascii="Cambria" w:hAnsi="Cambria" w:cs="Calibri"/>
          <w:b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C8091D" w:rsidRPr="00B84740" w:rsidTr="006604DF">
        <w:trPr>
          <w:trHeight w:val="371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DAEEF3" w:themeFill="accent5" w:themeFillTint="33"/>
            <w:vAlign w:val="center"/>
          </w:tcPr>
          <w:p w:rsidR="00C8091D" w:rsidRPr="00B84740" w:rsidRDefault="00C8091D" w:rsidP="006604DF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bookmarkStart w:id="0" w:name="Text4"/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AEEF3" w:themeFill="accent5" w:themeFillTint="33"/>
            <w:vAlign w:val="center"/>
          </w:tcPr>
          <w:p w:rsidR="00C8091D" w:rsidRPr="00A27A12" w:rsidRDefault="00C8091D" w:rsidP="006604DF">
            <w:pPr>
              <w:snapToGrid w:val="0"/>
              <w:rPr>
                <w:rFonts w:ascii="Cambria" w:hAnsi="Cambria" w:cs="Calibri"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  <w:bookmarkEnd w:id="0"/>
          </w:p>
        </w:tc>
      </w:tr>
      <w:tr w:rsidR="00C8091D" w:rsidRPr="00B84740" w:rsidTr="006604DF">
        <w:trPr>
          <w:trHeight w:val="406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C8091D" w:rsidRPr="00B84740" w:rsidRDefault="00C8091D" w:rsidP="006604DF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8091D" w:rsidRPr="00B84740" w:rsidRDefault="00C8091D" w:rsidP="006604DF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  <w:tr w:rsidR="00C8091D" w:rsidRPr="00B84740" w:rsidTr="006604DF">
        <w:trPr>
          <w:trHeight w:val="41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C8091D" w:rsidRPr="00B84740" w:rsidRDefault="00C8091D" w:rsidP="006604DF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C8091D" w:rsidRPr="00B84740" w:rsidRDefault="00C8091D" w:rsidP="006604DF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</w:tbl>
    <w:p w:rsidR="00C8091D" w:rsidRPr="00DD645D" w:rsidRDefault="00C8091D" w:rsidP="00C8091D">
      <w:pPr>
        <w:rPr>
          <w:rFonts w:ascii="Cambria" w:hAnsi="Cambria" w:cs="Calibri"/>
          <w:szCs w:val="22"/>
        </w:rPr>
      </w:pPr>
      <w:r w:rsidRPr="00B84740">
        <w:rPr>
          <w:rFonts w:ascii="Cambria" w:hAnsi="Cambria"/>
          <w:szCs w:val="22"/>
        </w:rPr>
        <w:t>Prohlašuji tímto, že jsme schopni plnit níže uvedené sociální</w:t>
      </w:r>
      <w:r>
        <w:rPr>
          <w:rFonts w:ascii="Cambria" w:hAnsi="Cambria"/>
          <w:szCs w:val="22"/>
        </w:rPr>
        <w:t xml:space="preserve"> a environmentální</w:t>
      </w:r>
      <w:r w:rsidRPr="00B84740">
        <w:rPr>
          <w:rFonts w:ascii="Cambria" w:hAnsi="Cambria"/>
          <w:szCs w:val="22"/>
        </w:rPr>
        <w:t xml:space="preserve"> aspekty během realizace zakázky s názvem </w:t>
      </w:r>
      <w:r w:rsidRPr="00B84740">
        <w:rPr>
          <w:rFonts w:ascii="Cambria" w:hAnsi="Cambria"/>
          <w:b/>
          <w:szCs w:val="22"/>
        </w:rPr>
        <w:t>„</w:t>
      </w:r>
      <w:r w:rsidRPr="00FB41D5">
        <w:rPr>
          <w:rFonts w:ascii="Cambria" w:hAnsi="Cambria"/>
          <w:b/>
          <w:bCs/>
          <w:szCs w:val="22"/>
        </w:rPr>
        <w:t>Přeměna nevyužívaného starého dvorního traktu na učebny a chátrajícího podkroví na zázemí pro výuku – zhotovitel projektové dokumentace</w:t>
      </w:r>
      <w:r w:rsidRPr="0032112D">
        <w:rPr>
          <w:rFonts w:ascii="Cambria" w:hAnsi="Cambria"/>
          <w:b/>
          <w:bCs/>
          <w:szCs w:val="22"/>
        </w:rPr>
        <w:t>“.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C8091D" w:rsidRPr="00B84740" w:rsidTr="006604DF">
        <w:tc>
          <w:tcPr>
            <w:tcW w:w="9072" w:type="dxa"/>
            <w:shd w:val="clear" w:color="auto" w:fill="auto"/>
          </w:tcPr>
          <w:p w:rsidR="00C8091D" w:rsidRPr="00DD645D" w:rsidRDefault="00C8091D" w:rsidP="006604DF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Environmentální aspekty</w:t>
            </w:r>
          </w:p>
        </w:tc>
      </w:tr>
      <w:tr w:rsidR="00C8091D" w:rsidRPr="00B84740" w:rsidTr="006604DF">
        <w:tc>
          <w:tcPr>
            <w:tcW w:w="9072" w:type="dxa"/>
            <w:shd w:val="clear" w:color="auto" w:fill="auto"/>
          </w:tcPr>
          <w:p w:rsidR="00C8091D" w:rsidRDefault="00C8091D" w:rsidP="00C8091D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 w:rsidRPr="00DD645D">
              <w:rPr>
                <w:rFonts w:ascii="Cambria" w:hAnsi="Cambria"/>
                <w:bCs/>
                <w:szCs w:val="22"/>
              </w:rPr>
              <w:t>ekologicky šetrná řešení</w:t>
            </w:r>
          </w:p>
          <w:p w:rsidR="00C8091D" w:rsidRPr="00B84740" w:rsidRDefault="00C8091D" w:rsidP="00C8091D">
            <w:pPr>
              <w:pStyle w:val="Obsahtabulky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stavebních materiálů</w:t>
            </w:r>
          </w:p>
          <w:p w:rsidR="00C8091D" w:rsidRPr="00B84740" w:rsidRDefault="00C8091D" w:rsidP="00C8091D">
            <w:pPr>
              <w:pStyle w:val="Obsahtabulky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dlouhá životnost stavebních materiálů</w:t>
            </w:r>
          </w:p>
          <w:p w:rsidR="00C8091D" w:rsidRPr="00DD645D" w:rsidRDefault="00C8091D" w:rsidP="00C8091D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>
              <w:rPr>
                <w:rFonts w:ascii="Cambria" w:hAnsi="Cambria"/>
                <w:bCs/>
                <w:szCs w:val="22"/>
              </w:rPr>
              <w:t>třídění odpadů</w:t>
            </w:r>
          </w:p>
        </w:tc>
      </w:tr>
      <w:tr w:rsidR="00C8091D" w:rsidRPr="00B84740" w:rsidTr="006604DF">
        <w:tc>
          <w:tcPr>
            <w:tcW w:w="9072" w:type="dxa"/>
            <w:shd w:val="clear" w:color="auto" w:fill="auto"/>
          </w:tcPr>
          <w:p w:rsidR="00C8091D" w:rsidRPr="00DD645D" w:rsidRDefault="00C8091D" w:rsidP="006604DF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C8091D" w:rsidRPr="00B84740" w:rsidTr="006604DF">
        <w:tc>
          <w:tcPr>
            <w:tcW w:w="9072" w:type="dxa"/>
            <w:shd w:val="clear" w:color="auto" w:fill="auto"/>
          </w:tcPr>
          <w:p w:rsidR="00C8091D" w:rsidRPr="00DD645D" w:rsidRDefault="00C8091D" w:rsidP="00C8091D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legální zaměstnávání</w:t>
            </w:r>
          </w:p>
          <w:p w:rsidR="00C8091D" w:rsidRPr="00DD645D" w:rsidRDefault="00C8091D" w:rsidP="00C8091D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:rsidR="00C8091D" w:rsidRPr="00DD645D" w:rsidRDefault="00C8091D" w:rsidP="00C8091D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férové a důstojné pracovní podmínky</w:t>
            </w:r>
          </w:p>
          <w:p w:rsidR="00C8091D" w:rsidRPr="00DD645D" w:rsidRDefault="00C8091D" w:rsidP="00C8091D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důraz na férový přístup k poddodavatelům</w:t>
            </w:r>
          </w:p>
          <w:p w:rsidR="00C8091D" w:rsidRPr="00DD645D" w:rsidRDefault="00C8091D" w:rsidP="00C8091D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včasné platby</w:t>
            </w:r>
          </w:p>
        </w:tc>
      </w:tr>
    </w:tbl>
    <w:p w:rsidR="00C8091D" w:rsidRPr="00B84740" w:rsidRDefault="00C8091D" w:rsidP="00C8091D">
      <w:pPr>
        <w:rPr>
          <w:rFonts w:ascii="Cambria" w:hAnsi="Cambria" w:cs="Calibri"/>
          <w:sz w:val="20"/>
        </w:rPr>
      </w:pPr>
    </w:p>
    <w:p w:rsidR="00C8091D" w:rsidRPr="00B84740" w:rsidRDefault="00C8091D" w:rsidP="00C8091D">
      <w:pPr>
        <w:rPr>
          <w:rFonts w:ascii="Cambria" w:hAnsi="Cambria" w:cs="Calibri"/>
          <w:sz w:val="20"/>
        </w:rPr>
      </w:pPr>
    </w:p>
    <w:p w:rsidR="00C8091D" w:rsidRDefault="00C8091D" w:rsidP="00C8091D">
      <w:pPr>
        <w:rPr>
          <w:rFonts w:ascii="Cambria" w:hAnsi="Cambria" w:cs="Calibri"/>
          <w:sz w:val="20"/>
        </w:rPr>
      </w:pPr>
    </w:p>
    <w:p w:rsidR="00C8091D" w:rsidRPr="008D6C98" w:rsidRDefault="00C8091D" w:rsidP="00C8091D">
      <w:pPr>
        <w:rPr>
          <w:rFonts w:ascii="Cambria" w:hAnsi="Cambria"/>
          <w:szCs w:val="22"/>
        </w:rPr>
      </w:pPr>
      <w:r w:rsidRPr="008D6C98">
        <w:rPr>
          <w:rFonts w:ascii="Cambria" w:hAnsi="Cambria" w:cs="Calibri"/>
          <w:szCs w:val="22"/>
        </w:rPr>
        <w:t xml:space="preserve">V </w:t>
      </w:r>
      <w:r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Pr="008D6C98">
        <w:rPr>
          <w:rFonts w:ascii="Cambria" w:hAnsi="Cambria"/>
          <w:bCs/>
          <w:snapToGrid w:val="0"/>
          <w:szCs w:val="22"/>
          <w:highlight w:val="yellow"/>
        </w:rPr>
      </w:r>
      <w:r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  <w:r w:rsidRPr="008D6C98">
        <w:rPr>
          <w:rFonts w:ascii="Cambria" w:hAnsi="Cambria" w:cs="Calibri"/>
          <w:szCs w:val="22"/>
        </w:rPr>
        <w:t xml:space="preserve"> dne </w:t>
      </w:r>
      <w:r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Pr="008D6C98">
        <w:rPr>
          <w:rFonts w:ascii="Cambria" w:hAnsi="Cambria"/>
          <w:bCs/>
          <w:snapToGrid w:val="0"/>
          <w:szCs w:val="22"/>
          <w:highlight w:val="yellow"/>
        </w:rPr>
      </w:r>
      <w:r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</w:p>
    <w:p w:rsidR="00C8091D" w:rsidRPr="00B84740" w:rsidRDefault="00C8091D" w:rsidP="00C8091D">
      <w:pPr>
        <w:rPr>
          <w:rFonts w:ascii="Cambria" w:hAnsi="Cambria" w:cs="Calibri"/>
          <w:sz w:val="20"/>
        </w:rPr>
      </w:pPr>
    </w:p>
    <w:p w:rsidR="00C8091D" w:rsidRPr="00B84740" w:rsidRDefault="00C8091D" w:rsidP="00C8091D">
      <w:pPr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:rsidR="00C8091D" w:rsidRPr="00B84740" w:rsidRDefault="00C8091D" w:rsidP="00C8091D">
      <w:pPr>
        <w:tabs>
          <w:tab w:val="center" w:pos="4536"/>
        </w:tabs>
        <w:ind w:left="3686"/>
        <w:jc w:val="center"/>
        <w:rPr>
          <w:rFonts w:ascii="Cambria" w:hAnsi="Cambria"/>
        </w:rPr>
      </w:pPr>
      <w:r w:rsidRPr="00982AC3">
        <w:rPr>
          <w:rFonts w:ascii="Cambria" w:hAnsi="Cambria" w:cs="Calibri"/>
          <w:highlight w:val="yellow"/>
        </w:rPr>
        <w:t>Jméno</w:t>
      </w:r>
      <w:r w:rsidRPr="00976210">
        <w:rPr>
          <w:rFonts w:ascii="Cambria" w:hAnsi="Cambria"/>
          <w:highlight w:val="yellow"/>
        </w:rPr>
        <w:t xml:space="preserve"> a příjmení, </w:t>
      </w:r>
      <w:r w:rsidRPr="00982AC3">
        <w:rPr>
          <w:rFonts w:ascii="Cambria" w:hAnsi="Cambria"/>
          <w:szCs w:val="22"/>
          <w:highlight w:val="yellow"/>
        </w:rPr>
        <w:t>f</w:t>
      </w:r>
      <w:r w:rsidRPr="00982AC3">
        <w:rPr>
          <w:rFonts w:ascii="Cambria" w:hAnsi="Cambria" w:cs="Calibri"/>
          <w:szCs w:val="22"/>
          <w:highlight w:val="yellow"/>
        </w:rPr>
        <w:t>unkce</w:t>
      </w:r>
    </w:p>
    <w:p w:rsidR="00C8091D" w:rsidRPr="00D152EE" w:rsidRDefault="00C8091D" w:rsidP="00C8091D">
      <w:pPr>
        <w:tabs>
          <w:tab w:val="center" w:pos="4536"/>
        </w:tabs>
        <w:ind w:left="3686"/>
        <w:jc w:val="center"/>
        <w:rPr>
          <w:rFonts w:ascii="Cambria" w:hAnsi="Cambria"/>
        </w:rPr>
      </w:pPr>
      <w:r w:rsidRPr="00D152EE">
        <w:rPr>
          <w:rFonts w:ascii="Cambria" w:hAnsi="Cambria" w:cs="Calibri"/>
          <w:highlight w:val="yellow"/>
        </w:rPr>
        <w:t>Firma</w:t>
      </w:r>
    </w:p>
    <w:p w:rsidR="00C8091D" w:rsidRPr="00426350" w:rsidRDefault="00C8091D" w:rsidP="00C8091D">
      <w:pPr>
        <w:jc w:val="both"/>
        <w:rPr>
          <w:noProof/>
          <w:sz w:val="22"/>
          <w:highlight w:val="yellow"/>
        </w:rPr>
      </w:pPr>
    </w:p>
    <w:p w:rsidR="00E06662" w:rsidRDefault="00E06662">
      <w:bookmarkStart w:id="1" w:name="_GoBack"/>
      <w:bookmarkEnd w:id="1"/>
    </w:p>
    <w:sectPr w:rsidR="00E066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1D"/>
    <w:rsid w:val="00C8091D"/>
    <w:rsid w:val="00E0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80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C8091D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809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C8091D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Lukáš Soudek</dc:creator>
  <cp:lastModifiedBy>Lukáš Soudek</cp:lastModifiedBy>
  <cp:revision>1</cp:revision>
  <dcterms:created xsi:type="dcterms:W3CDTF">2022-01-03T08:45:00Z</dcterms:created>
  <dcterms:modified xsi:type="dcterms:W3CDTF">2022-01-03T08:45:00Z</dcterms:modified>
</cp:coreProperties>
</file>